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A8E" w:rsidRPr="00FE0AC2" w:rsidRDefault="00EA5A8E" w:rsidP="00EA5A8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  <w:b/>
        </w:rPr>
      </w:pPr>
      <w:r w:rsidRPr="00FE0AC2">
        <w:rPr>
          <w:rFonts w:ascii="TimesNewRomanPSMT" w:hAnsi="TimesNewRomanPSMT" w:cs="TimesNewRomanPSMT"/>
          <w:b/>
        </w:rPr>
        <w:t>Sheet 211: Difference in Proportions</w:t>
      </w:r>
    </w:p>
    <w:p w:rsidR="00EA5A8E" w:rsidRPr="002370D2" w:rsidRDefault="00EA5A8E" w:rsidP="00EA5A8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EA5A8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Question: Are the Nighthawks better at home than away?</w:t>
      </w:r>
      <w:r w:rsidR="002370D2" w:rsidRPr="002370D2">
        <w:rPr>
          <w:rFonts w:ascii="TimesNewRomanPSMT" w:hAnsi="TimesNewRomanPSMT" w:cs="TimesNewRomanPSMT"/>
        </w:rPr>
        <w:t xml:space="preserve">  (This is a pretend situation to illustrate the process.)</w:t>
      </w:r>
    </w:p>
    <w:p w:rsidR="00EA5A8E" w:rsidRPr="002370D2" w:rsidRDefault="00EA5A8E" w:rsidP="00EA5A8E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 xml:space="preserve">The Nighthawks team win 19 times and lose 21 times out of 40 games </w:t>
      </w:r>
      <w:r w:rsidRPr="002370D2">
        <w:rPr>
          <w:rFonts w:ascii="TimesNewRomanPSMT" w:hAnsi="TimesNewRomanPSMT" w:cs="TimesNewRomanPSMT"/>
          <w:b/>
        </w:rPr>
        <w:t>away</w:t>
      </w:r>
      <w:r w:rsidRPr="002370D2">
        <w:rPr>
          <w:rFonts w:ascii="TimesNewRomanPSMT" w:hAnsi="TimesNewRomanPSMT" w:cs="TimesNewRomanPSMT"/>
        </w:rPr>
        <w:t xml:space="preserve">.  They win ____ times and lose ____ out of 40 games at </w:t>
      </w:r>
      <w:r w:rsidRPr="002370D2">
        <w:rPr>
          <w:rFonts w:ascii="TimesNewRomanPSMT" w:hAnsi="TimesNewRomanPSMT" w:cs="TimesNewRomanPSMT"/>
          <w:b/>
        </w:rPr>
        <w:t>home</w:t>
      </w:r>
      <w:r w:rsidRPr="002370D2">
        <w:rPr>
          <w:rFonts w:ascii="TimesNewRomanPSMT" w:hAnsi="TimesNewRomanPSMT" w:cs="TimesNewRomanPSMT"/>
        </w:rPr>
        <w:t>.  (Fill in the smalles</w:t>
      </w:r>
      <w:r w:rsidR="002370D2">
        <w:rPr>
          <w:rFonts w:ascii="TimesNewRomanPSMT" w:hAnsi="TimesNewRomanPSMT" w:cs="TimesNewRomanPSMT"/>
        </w:rPr>
        <w:t>t</w:t>
      </w:r>
      <w:r w:rsidRPr="002370D2">
        <w:rPr>
          <w:rFonts w:ascii="TimesNewRomanPSMT" w:hAnsi="TimesNewRomanPSMT" w:cs="TimesNewRomanPSMT"/>
        </w:rPr>
        <w:t xml:space="preserve"> number of wins that you think will provide convincing evidence that the team’s </w:t>
      </w:r>
      <w:r w:rsidRPr="002370D2">
        <w:rPr>
          <w:rFonts w:ascii="TimesNewRomanPSMT" w:hAnsi="TimesNewRomanPSMT" w:cs="TimesNewRomanPSMT"/>
          <w:i/>
        </w:rPr>
        <w:t>ABILITY</w:t>
      </w:r>
      <w:r w:rsidRPr="002370D2">
        <w:rPr>
          <w:rFonts w:ascii="TimesNewRomanPSMT" w:hAnsi="TimesNewRomanPSMT" w:cs="TimesNewRomanPSMT"/>
        </w:rPr>
        <w:t xml:space="preserve"> is greater at home.</w:t>
      </w:r>
      <w:r w:rsidR="002370D2">
        <w:rPr>
          <w:rFonts w:ascii="TimesNewRomanPSMT" w:hAnsi="TimesNewRomanPSMT" w:cs="TimesNewRomanPSMT"/>
        </w:rPr>
        <w:t xml:space="preserve"> Examples are </w:t>
      </w:r>
      <w:r w:rsidR="00FE0AC2">
        <w:rPr>
          <w:rFonts w:ascii="TimesNewRomanPSMT" w:hAnsi="TimesNewRomanPSMT" w:cs="TimesNewRomanPSMT"/>
        </w:rPr>
        <w:t xml:space="preserve">23, </w:t>
      </w:r>
      <w:r w:rsidR="002370D2">
        <w:rPr>
          <w:rFonts w:ascii="TimesNewRomanPSMT" w:hAnsi="TimesNewRomanPSMT" w:cs="TimesNewRomanPSMT"/>
        </w:rPr>
        <w:t>2</w:t>
      </w:r>
      <w:r w:rsidR="00FE0AC2">
        <w:rPr>
          <w:rFonts w:ascii="TimesNewRomanPSMT" w:hAnsi="TimesNewRomanPSMT" w:cs="TimesNewRomanPSMT"/>
        </w:rPr>
        <w:t xml:space="preserve">5, 28, 30, 33, 35, </w:t>
      </w:r>
      <w:proofErr w:type="gramStart"/>
      <w:r w:rsidR="00FE0AC2">
        <w:rPr>
          <w:rFonts w:ascii="TimesNewRomanPSMT" w:hAnsi="TimesNewRomanPSMT" w:cs="TimesNewRomanPSMT"/>
        </w:rPr>
        <w:t>38</w:t>
      </w:r>
      <w:proofErr w:type="gramEnd"/>
      <w:r w:rsidR="00FE0AC2">
        <w:rPr>
          <w:rFonts w:ascii="TimesNewRomanPSMT" w:hAnsi="TimesNewRomanPSMT" w:cs="TimesNewRomanPSMT"/>
        </w:rPr>
        <w:t>.</w:t>
      </w:r>
      <w:r w:rsidRPr="002370D2">
        <w:rPr>
          <w:rFonts w:ascii="TimesNewRomanPSMT" w:hAnsi="TimesNewRomanPSMT" w:cs="TimesNewRomanPSMT"/>
        </w:rPr>
        <w:t>)</w:t>
      </w:r>
    </w:p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Write the null and alternative hypotheses.</w:t>
      </w:r>
    </w:p>
    <w:p w:rsidR="00FE0AC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br/>
      </w:r>
    </w:p>
    <w:p w:rsidR="00FE0AC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br/>
      </w: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br/>
      </w: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Display the data in a two-way table.</w:t>
      </w:r>
      <w:r w:rsidR="002370D2" w:rsidRPr="002370D2">
        <w:rPr>
          <w:rFonts w:ascii="TimesNewRomanPSMT" w:hAnsi="TimesNewRomanPSMT" w:cs="TimesNewRomanPSMT"/>
        </w:rPr>
        <w:t xml:space="preserve"> (First with numbers then with percentages.)</w:t>
      </w:r>
    </w:p>
    <w:tbl>
      <w:tblPr>
        <w:tblStyle w:val="TableGrid"/>
        <w:tblW w:w="0" w:type="auto"/>
        <w:tblLook w:val="00BF"/>
      </w:tblPr>
      <w:tblGrid>
        <w:gridCol w:w="1008"/>
        <w:gridCol w:w="990"/>
        <w:gridCol w:w="990"/>
        <w:gridCol w:w="900"/>
      </w:tblGrid>
      <w:tr w:rsidR="001A25E0" w:rsidRPr="002370D2">
        <w:tc>
          <w:tcPr>
            <w:tcW w:w="1008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Home</w:t>
            </w:r>
          </w:p>
        </w:tc>
        <w:tc>
          <w:tcPr>
            <w:tcW w:w="990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Away</w:t>
            </w:r>
          </w:p>
        </w:tc>
        <w:tc>
          <w:tcPr>
            <w:tcW w:w="900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Total</w:t>
            </w:r>
          </w:p>
        </w:tc>
      </w:tr>
      <w:tr w:rsidR="002370D2" w:rsidRPr="002370D2">
        <w:tc>
          <w:tcPr>
            <w:tcW w:w="1008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0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370D2" w:rsidRPr="002370D2">
        <w:tc>
          <w:tcPr>
            <w:tcW w:w="1008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0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370D2" w:rsidRPr="002370D2">
        <w:tc>
          <w:tcPr>
            <w:tcW w:w="1008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0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tbl>
      <w:tblPr>
        <w:tblStyle w:val="TableGrid"/>
        <w:tblW w:w="0" w:type="auto"/>
        <w:tblLook w:val="00BF"/>
      </w:tblPr>
      <w:tblGrid>
        <w:gridCol w:w="1008"/>
        <w:gridCol w:w="990"/>
        <w:gridCol w:w="990"/>
      </w:tblGrid>
      <w:tr w:rsidR="001A25E0" w:rsidRPr="002370D2">
        <w:tc>
          <w:tcPr>
            <w:tcW w:w="1008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%</w:t>
            </w:r>
          </w:p>
        </w:tc>
        <w:tc>
          <w:tcPr>
            <w:tcW w:w="990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Home</w:t>
            </w:r>
          </w:p>
        </w:tc>
        <w:tc>
          <w:tcPr>
            <w:tcW w:w="990" w:type="dxa"/>
          </w:tcPr>
          <w:p w:rsidR="001A25E0" w:rsidRPr="002370D2" w:rsidRDefault="001A25E0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Away </w:t>
            </w:r>
          </w:p>
        </w:tc>
      </w:tr>
      <w:tr w:rsidR="002370D2" w:rsidRPr="002370D2">
        <w:tc>
          <w:tcPr>
            <w:tcW w:w="1008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B710AE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  <w:tr w:rsidR="002370D2" w:rsidRPr="002370D2">
        <w:tc>
          <w:tcPr>
            <w:tcW w:w="1008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  <w:tc>
          <w:tcPr>
            <w:tcW w:w="990" w:type="dxa"/>
          </w:tcPr>
          <w:p w:rsidR="002370D2" w:rsidRPr="002370D2" w:rsidRDefault="002370D2" w:rsidP="002370D2">
            <w:pPr>
              <w:widowControl w:val="0"/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</w:p>
        </w:tc>
      </w:tr>
    </w:tbl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 xml:space="preserve">Make appropriate graphs to compare the athlete team’s </w:t>
      </w:r>
      <w:r w:rsidRPr="002370D2">
        <w:rPr>
          <w:rFonts w:ascii="TimesNewRomanPSMT" w:hAnsi="TimesNewRomanPSMT" w:cs="TimesNewRomanPSMT"/>
          <w:i/>
          <w:iCs/>
          <w:szCs w:val="20"/>
        </w:rPr>
        <w:t xml:space="preserve">PERFORMANCES </w:t>
      </w:r>
      <w:r w:rsidRPr="002370D2">
        <w:rPr>
          <w:rFonts w:ascii="TimesNewRomanPSMT" w:hAnsi="TimesNewRomanPSMT" w:cs="TimesNewRomanPSMT"/>
        </w:rPr>
        <w:t>in the two contexts. Use %.</w:t>
      </w: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br w:type="column"/>
      </w: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Give a preliminary answer to the question of interest.</w:t>
      </w: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 xml:space="preserve">You may now use the online </w:t>
      </w:r>
      <w:r w:rsidR="002370D2" w:rsidRPr="002370D2">
        <w:rPr>
          <w:rFonts w:ascii="TimesNewRomanPSMT" w:hAnsi="TimesNewRomanPSMT" w:cs="TimesNewRomanPSMT"/>
        </w:rPr>
        <w:t xml:space="preserve">applet </w:t>
      </w:r>
      <w:r w:rsidRPr="002370D2">
        <w:rPr>
          <w:rFonts w:ascii="TimesNewRomanPSMT" w:hAnsi="TimesNewRomanPSMT" w:cs="TimesNewRomanPSMT"/>
        </w:rPr>
        <w:t xml:space="preserve">simulation </w:t>
      </w:r>
      <w:hyperlink r:id="rId5" w:history="1">
        <w:r w:rsidRPr="002370D2">
          <w:rPr>
            <w:rStyle w:val="Hyperlink"/>
            <w:rFonts w:ascii="TimesNewRomanPSMT" w:hAnsi="TimesNewRomanPSMT" w:cs="TimesNewRomanPSMT"/>
          </w:rPr>
          <w:t>http://bcs.whfreeman.com/sris/</w:t>
        </w:r>
      </w:hyperlink>
      <w:r w:rsidRPr="002370D2">
        <w:rPr>
          <w:rFonts w:ascii="TimesNewRomanPSMT" w:hAnsi="TimesNewRomanPSMT" w:cs="TimesNewRomanPSMT"/>
        </w:rPr>
        <w:t xml:space="preserve"> </w:t>
      </w:r>
      <w:r w:rsidR="002370D2" w:rsidRPr="002370D2">
        <w:rPr>
          <w:rFonts w:ascii="TimesNewRomanPSMT" w:hAnsi="TimesNewRomanPSMT" w:cs="TimesNewRomanPSMT"/>
        </w:rPr>
        <w:t>or the Fathom simulation</w:t>
      </w:r>
      <w:r w:rsidRPr="002370D2">
        <w:rPr>
          <w:rFonts w:ascii="TimesNewRomanPSMT" w:hAnsi="TimesNewRomanPSMT" w:cs="TimesNewRomanPSMT"/>
        </w:rPr>
        <w:t>.</w:t>
      </w:r>
    </w:p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 xml:space="preserve">  </w:t>
      </w: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Identify and calculate the value of the test statistic you will use to test the hypotheses.</w:t>
      </w:r>
    </w:p>
    <w:p w:rsid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 xml:space="preserve">Describe how to use note cards to simulate the distribution of the test statistic. </w:t>
      </w: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NewRomanPSMT" w:hAnsi="TimesNewRomanPSMT" w:cs="TimesNewRomanPSMT"/>
        </w:rPr>
      </w:pPr>
      <w:r w:rsidRPr="002370D2">
        <w:rPr>
          <w:rFonts w:ascii="TimesNewRomanPSMT" w:hAnsi="TimesNewRomanPSMT" w:cs="TimesNewRomanPSMT"/>
        </w:rPr>
        <w:t>Then use simulation conduct 100</w:t>
      </w:r>
      <w:r w:rsidR="00EA5A8E" w:rsidRPr="002370D2">
        <w:rPr>
          <w:rFonts w:ascii="TimesNewRomanPSMT" w:hAnsi="TimesNewRomanPSMT" w:cs="TimesNewRomanPSMT"/>
        </w:rPr>
        <w:t xml:space="preserve"> trials of a simulation to see what values of</w:t>
      </w:r>
      <w:r w:rsidRPr="002370D2">
        <w:rPr>
          <w:rFonts w:ascii="TimesNewRomanPSMT" w:hAnsi="TimesNewRomanPSMT" w:cs="TimesNewRomanPSMT"/>
        </w:rPr>
        <w:t xml:space="preserve"> </w:t>
      </w:r>
      <w:r w:rsidR="00EA5A8E" w:rsidRPr="002370D2">
        <w:rPr>
          <w:rFonts w:ascii="TimesNewRomanPSMT" w:hAnsi="TimesNewRomanPSMT" w:cs="TimesNewRomanPSMT"/>
        </w:rPr>
        <w:t xml:space="preserve">the test statistic could happen by </w:t>
      </w:r>
      <w:r w:rsidR="00EA5A8E" w:rsidRPr="002370D2">
        <w:rPr>
          <w:rFonts w:ascii="TimesNewRomanPSMT" w:hAnsi="TimesNewRomanPSMT" w:cs="TimesNewRomanPSMT"/>
          <w:i/>
          <w:iCs/>
          <w:szCs w:val="20"/>
        </w:rPr>
        <w:t>RANDOM CHANCE</w:t>
      </w:r>
      <w:r w:rsidR="00EA5A8E" w:rsidRPr="002370D2">
        <w:rPr>
          <w:rFonts w:ascii="TimesNewRomanPSMT" w:hAnsi="TimesNewRomanPSMT" w:cs="TimesNewRomanPSMT"/>
        </w:rPr>
        <w:t>, assuming that the null hypothesis is</w:t>
      </w:r>
      <w:r w:rsidRPr="002370D2">
        <w:rPr>
          <w:rFonts w:ascii="TimesNewRomanPSMT" w:hAnsi="TimesNewRomanPSMT" w:cs="TimesNewRomanPSMT"/>
        </w:rPr>
        <w:t xml:space="preserve"> </w:t>
      </w:r>
      <w:r w:rsidR="00EA5A8E" w:rsidRPr="002370D2">
        <w:rPr>
          <w:rFonts w:ascii="TimesNewRomanPSMT" w:hAnsi="TimesNewRomanPSMT" w:cs="TimesNewRomanPSMT"/>
        </w:rPr>
        <w:t xml:space="preserve">true. </w:t>
      </w:r>
      <w:r w:rsidRPr="002370D2">
        <w:rPr>
          <w:rFonts w:ascii="TimesNewRomanPSMT" w:hAnsi="TimesNewRomanPSMT" w:cs="TimesNewRomanPSMT"/>
        </w:rPr>
        <w:t xml:space="preserve">  Make a </w:t>
      </w:r>
      <w:r w:rsidR="00EA5A8E" w:rsidRPr="002370D2">
        <w:rPr>
          <w:rFonts w:ascii="TimesNewRomanPSMT" w:hAnsi="TimesNewRomanPSMT" w:cs="TimesNewRomanPSMT"/>
        </w:rPr>
        <w:t xml:space="preserve">well-labeled </w:t>
      </w:r>
      <w:proofErr w:type="spellStart"/>
      <w:r w:rsidR="00EA5A8E" w:rsidRPr="00FE0AC2">
        <w:rPr>
          <w:rFonts w:ascii="TimesNewRomanPSMT" w:hAnsi="TimesNewRomanPSMT" w:cs="TimesNewRomanPSMT"/>
          <w:b/>
        </w:rPr>
        <w:t>dotplot</w:t>
      </w:r>
      <w:proofErr w:type="spellEnd"/>
      <w:r w:rsidR="00EA5A8E" w:rsidRPr="002370D2">
        <w:rPr>
          <w:rFonts w:ascii="TimesNewRomanPSMT" w:hAnsi="TimesNewRomanPSMT" w:cs="TimesNewRomanPSMT"/>
        </w:rPr>
        <w:t xml:space="preserve"> </w:t>
      </w:r>
      <w:r w:rsidRPr="002370D2">
        <w:rPr>
          <w:rFonts w:ascii="TimesNewRomanPSMT" w:hAnsi="TimesNewRomanPSMT" w:cs="TimesNewRomanPSMT"/>
        </w:rPr>
        <w:t xml:space="preserve">in Fathom </w:t>
      </w:r>
      <w:r w:rsidR="00EA5A8E" w:rsidRPr="002370D2">
        <w:rPr>
          <w:rFonts w:ascii="TimesNewRomanPSMT" w:hAnsi="TimesNewRomanPSMT" w:cs="TimesNewRomanPSMT"/>
        </w:rPr>
        <w:t>to display the results of the simulation.</w:t>
      </w: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FE0AC2" w:rsidRDefault="00FE0AC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2370D2" w:rsidRPr="002370D2" w:rsidRDefault="002370D2" w:rsidP="002370D2">
      <w:pPr>
        <w:widowControl w:val="0"/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EA5A8E" w:rsidRPr="002370D2" w:rsidRDefault="00EA5A8E" w:rsidP="002370D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</w:pPr>
      <w:r w:rsidRPr="002370D2">
        <w:rPr>
          <w:rFonts w:ascii="TimesNewRomanPSMT" w:hAnsi="TimesNewRomanPSMT" w:cs="TimesNewRomanPSMT"/>
        </w:rPr>
        <w:t xml:space="preserve">Use the results of the simulation to estimate </w:t>
      </w:r>
      <w:r w:rsidRPr="002370D2">
        <w:rPr>
          <w:rFonts w:ascii="TimesNewRomanPSMT" w:hAnsi="TimesNewRomanPSMT" w:cs="TimesNewRomanPSMT"/>
          <w:i/>
          <w:iCs/>
        </w:rPr>
        <w:t xml:space="preserve">and </w:t>
      </w:r>
      <w:r w:rsidRPr="002370D2">
        <w:rPr>
          <w:rFonts w:ascii="TimesNewRomanPSMT" w:hAnsi="TimesNewRomanPSMT" w:cs="TimesNewRomanPSMT"/>
        </w:rPr>
        <w:t xml:space="preserve">interpret the </w:t>
      </w:r>
      <w:r w:rsidRPr="002370D2">
        <w:rPr>
          <w:rFonts w:ascii="TimesNewRomanPSMT" w:hAnsi="TimesNewRomanPSMT" w:cs="TimesNewRomanPSMT"/>
          <w:i/>
          <w:iCs/>
        </w:rPr>
        <w:t>p</w:t>
      </w:r>
      <w:r w:rsidRPr="002370D2">
        <w:rPr>
          <w:rFonts w:ascii="TimesNewRomanPSMT" w:hAnsi="TimesNewRomanPSMT" w:cs="TimesNewRomanPSMT"/>
        </w:rPr>
        <w:t>-value. Then, make an</w:t>
      </w:r>
      <w:r w:rsidR="002370D2" w:rsidRPr="002370D2">
        <w:rPr>
          <w:rFonts w:ascii="TimesNewRomanPSMT" w:hAnsi="TimesNewRomanPSMT" w:cs="TimesNewRomanPSMT"/>
        </w:rPr>
        <w:t xml:space="preserve"> </w:t>
      </w:r>
      <w:r w:rsidRPr="002370D2">
        <w:rPr>
          <w:rFonts w:ascii="TimesNewRomanPSMT" w:hAnsi="TimesNewRomanPSMT" w:cs="TimesNewRomanPSMT"/>
        </w:rPr>
        <w:t xml:space="preserve">appropriate conclusion about the hypotheses based on the </w:t>
      </w:r>
      <w:r w:rsidRPr="002370D2">
        <w:rPr>
          <w:rFonts w:ascii="TimesNewRomanPSMT" w:hAnsi="TimesNewRomanPSMT" w:cs="TimesNewRomanPSMT"/>
          <w:i/>
          <w:iCs/>
        </w:rPr>
        <w:t>p</w:t>
      </w:r>
      <w:r w:rsidRPr="002370D2">
        <w:rPr>
          <w:rFonts w:ascii="TimesNewRomanPSMT" w:hAnsi="TimesNewRomanPSMT" w:cs="TimesNewRomanPSMT"/>
        </w:rPr>
        <w:t>-value.</w:t>
      </w:r>
      <w:r w:rsidR="002370D2" w:rsidRPr="002370D2">
        <w:rPr>
          <w:rFonts w:ascii="TimesNewRomanPSMT" w:hAnsi="TimesNewRomanPSMT" w:cs="TimesNewRomanPSMT"/>
        </w:rPr>
        <w:t xml:space="preserve">  Is there </w:t>
      </w:r>
      <w:r w:rsidRPr="002370D2">
        <w:rPr>
          <w:rFonts w:ascii="TimesNewRomanPSMT" w:hAnsi="TimesNewRomanPSMT" w:cs="TimesNewRomanPSMT"/>
        </w:rPr>
        <w:t xml:space="preserve">convincing evidence of a difference in </w:t>
      </w:r>
      <w:r w:rsidRPr="002370D2">
        <w:rPr>
          <w:rFonts w:ascii="TimesNewRomanPSMT" w:hAnsi="TimesNewRomanPSMT" w:cs="TimesNewRomanPSMT"/>
          <w:i/>
          <w:iCs/>
          <w:szCs w:val="20"/>
        </w:rPr>
        <w:t>ABILITY</w:t>
      </w:r>
      <w:r w:rsidR="002370D2" w:rsidRPr="002370D2">
        <w:rPr>
          <w:rFonts w:ascii="TimesNewRomanPSMT" w:hAnsi="TimesNewRomanPSMT" w:cs="TimesNewRomanPSMT"/>
        </w:rPr>
        <w:t>? Why or why not?</w:t>
      </w:r>
    </w:p>
    <w:sectPr w:rsidR="00EA5A8E" w:rsidRPr="002370D2" w:rsidSect="002370D2">
      <w:headerReference w:type="default" r:id="rId6"/>
      <w:pgSz w:w="12240" w:h="15840"/>
      <w:pgMar w:top="720" w:right="720" w:bottom="720" w:left="720" w:gutter="0"/>
      <w:cols w:num="2" w:space="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050" w:rsidRDefault="003F4050" w:rsidP="003F4050">
    <w:pPr>
      <w:pStyle w:val="Header"/>
      <w:jc w:val="right"/>
    </w:pPr>
    <w:r>
      <w:tab/>
      <w:t>Name: __________________________________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6996"/>
    <w:multiLevelType w:val="hybridMultilevel"/>
    <w:tmpl w:val="F8405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A5A8E"/>
    <w:rsid w:val="001A25E0"/>
    <w:rsid w:val="002370D2"/>
    <w:rsid w:val="003F4050"/>
    <w:rsid w:val="009A5589"/>
    <w:rsid w:val="00B710AE"/>
    <w:rsid w:val="00EA5A8E"/>
    <w:rsid w:val="00FE0AC2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A5A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70D2"/>
    <w:pPr>
      <w:ind w:left="720"/>
      <w:contextualSpacing/>
    </w:pPr>
  </w:style>
  <w:style w:type="table" w:styleId="TableGrid">
    <w:name w:val="Table Grid"/>
    <w:basedOn w:val="TableNormal"/>
    <w:uiPriority w:val="59"/>
    <w:rsid w:val="002370D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3F4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F4050"/>
    <w:rPr>
      <w:rFonts w:ascii="Georgia" w:hAnsi="Georgia"/>
      <w:sz w:val="22"/>
    </w:rPr>
  </w:style>
  <w:style w:type="paragraph" w:styleId="Footer">
    <w:name w:val="footer"/>
    <w:basedOn w:val="Normal"/>
    <w:link w:val="FooterChar"/>
    <w:rsid w:val="003F4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F4050"/>
    <w:rPr>
      <w:rFonts w:ascii="Georgia" w:hAnsi="Georgi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bcs.whfreeman.com/sris/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Company>The Marin School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5</cp:revision>
  <cp:lastPrinted>2013-10-10T21:00:00Z</cp:lastPrinted>
  <dcterms:created xsi:type="dcterms:W3CDTF">2013-10-10T21:00:00Z</dcterms:created>
  <dcterms:modified xsi:type="dcterms:W3CDTF">2013-10-10T21:07:00Z</dcterms:modified>
</cp:coreProperties>
</file>